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2F89A" w14:textId="77777777" w:rsidR="0014709F" w:rsidRPr="008F1921" w:rsidRDefault="0014709F" w:rsidP="0014709F">
      <w:pPr>
        <w:pStyle w:val="NormaleWeb"/>
        <w:shd w:val="clear" w:color="auto" w:fill="FFFFFF"/>
        <w:spacing w:before="480" w:beforeAutospacing="0" w:after="480" w:afterAutospacing="0"/>
        <w:rPr>
          <w:rFonts w:ascii="Segoe UI" w:hAnsi="Segoe UI" w:cs="Segoe UI"/>
          <w:color w:val="303030"/>
        </w:rPr>
      </w:pPr>
      <w:r w:rsidRPr="008F1921">
        <w:rPr>
          <w:rStyle w:val="Enfasicorsivo"/>
          <w:rFonts w:ascii="Segoe UI" w:hAnsi="Segoe UI" w:cs="Segoe UI"/>
          <w:b/>
          <w:bCs/>
          <w:color w:val="303030"/>
        </w:rPr>
        <w:t>Manifesto per la nuova scuola</w:t>
      </w:r>
    </w:p>
    <w:p w14:paraId="26B7DC20" w14:textId="77777777" w:rsidR="0014709F" w:rsidRPr="008F1921" w:rsidRDefault="0014709F" w:rsidP="0014709F">
      <w:pPr>
        <w:pStyle w:val="NormaleWeb"/>
        <w:shd w:val="clear" w:color="auto" w:fill="FFFFFF"/>
        <w:spacing w:before="480" w:beforeAutospacing="0" w:after="480" w:afterAutospacing="0"/>
        <w:rPr>
          <w:rFonts w:ascii="Segoe UI" w:hAnsi="Segoe UI" w:cs="Segoe UI"/>
          <w:color w:val="303030"/>
        </w:rPr>
      </w:pPr>
      <w:r w:rsidRPr="008F1921">
        <w:rPr>
          <w:rFonts w:ascii="Segoe UI" w:hAnsi="Segoe UI" w:cs="Segoe UI"/>
          <w:color w:val="303030"/>
        </w:rPr>
        <w:t>1) </w:t>
      </w:r>
      <w:r w:rsidRPr="008F1921">
        <w:rPr>
          <w:rStyle w:val="Enfasigrassetto"/>
          <w:rFonts w:ascii="Segoe UI" w:hAnsi="Segoe UI" w:cs="Segoe UI"/>
          <w:color w:val="303030"/>
        </w:rPr>
        <w:t>La scuola come luogo della relazione umana e del rapporto intergenerazionale</w:t>
      </w:r>
    </w:p>
    <w:p w14:paraId="76848998" w14:textId="77777777" w:rsidR="0014709F" w:rsidRPr="008F1921" w:rsidRDefault="0014709F" w:rsidP="0014709F">
      <w:pPr>
        <w:pStyle w:val="NormaleWeb"/>
        <w:shd w:val="clear" w:color="auto" w:fill="FFFFFF"/>
        <w:spacing w:before="480" w:beforeAutospacing="0" w:after="480" w:afterAutospacing="0"/>
        <w:rPr>
          <w:rFonts w:ascii="Segoe UI" w:hAnsi="Segoe UI" w:cs="Segoe UI"/>
          <w:color w:val="303030"/>
        </w:rPr>
      </w:pPr>
      <w:r w:rsidRPr="008F1921">
        <w:rPr>
          <w:rFonts w:ascii="Segoe UI" w:hAnsi="Segoe UI" w:cs="Segoe UI"/>
          <w:color w:val="303030"/>
        </w:rPr>
        <w:t>La scuola si occupa delle persone in crescita, non di entità astratte scomponibili e riducibili a una serie di “competenze”. L’insegnamento e l’apprendimento toccano infatti tutte le dimensioni dell’essere umano – intellettuale, razionale, affettiva, emotiva, relazionale, corporea – tra loro interconnesse e inscindibili; bisogna sempre ricordare, in tal senso, che quello tra gli insegnanti e gli studenti è prima di tutto un rapporto umano.</w:t>
      </w:r>
    </w:p>
    <w:p w14:paraId="559F817B" w14:textId="77777777" w:rsidR="0014709F" w:rsidRPr="008F1921" w:rsidRDefault="0014709F" w:rsidP="0014709F">
      <w:pPr>
        <w:pStyle w:val="NormaleWeb"/>
        <w:shd w:val="clear" w:color="auto" w:fill="FFFFFF"/>
        <w:spacing w:before="480" w:beforeAutospacing="0" w:after="480" w:afterAutospacing="0"/>
        <w:rPr>
          <w:rFonts w:ascii="Segoe UI" w:hAnsi="Segoe UI" w:cs="Segoe UI"/>
          <w:color w:val="303030"/>
        </w:rPr>
      </w:pPr>
      <w:r w:rsidRPr="008F1921">
        <w:rPr>
          <w:rStyle w:val="Enfasigrassetto"/>
          <w:rFonts w:ascii="Segoe UI" w:hAnsi="Segoe UI" w:cs="Segoe UI"/>
          <w:color w:val="303030"/>
        </w:rPr>
        <w:t>L’idea che la scuola possa essere incentrata sulla semplice acquisizione di “competenze” è profondamente sbagliata, sia perché applica a un ambito, quello scolastico, categorie nate in tutt’altro ambito, quello cioè dell’azienda e della produttività lavorativa, sia perché esclude appunto la dimensione integralmente umana, centrale nella scuola e nei processi lunghi e non lineari dell’apprendimento e della crescita.</w:t>
      </w:r>
    </w:p>
    <w:p w14:paraId="63372FDC" w14:textId="77777777" w:rsidR="0014709F" w:rsidRPr="008F1921" w:rsidRDefault="0014709F" w:rsidP="0014709F">
      <w:pPr>
        <w:pStyle w:val="NormaleWeb"/>
        <w:shd w:val="clear" w:color="auto" w:fill="FFFFFF"/>
        <w:spacing w:before="480" w:beforeAutospacing="0" w:after="480" w:afterAutospacing="0"/>
        <w:rPr>
          <w:rFonts w:ascii="Segoe UI" w:hAnsi="Segoe UI" w:cs="Segoe UI"/>
          <w:color w:val="303030"/>
        </w:rPr>
      </w:pPr>
      <w:r w:rsidRPr="008F1921">
        <w:rPr>
          <w:rFonts w:ascii="Segoe UI" w:hAnsi="Segoe UI" w:cs="Segoe UI"/>
          <w:color w:val="303030"/>
        </w:rPr>
        <w:t>2) </w:t>
      </w:r>
      <w:r w:rsidRPr="008F1921">
        <w:rPr>
          <w:rStyle w:val="Enfasigrassetto"/>
          <w:rFonts w:ascii="Segoe UI" w:hAnsi="Segoe UI" w:cs="Segoe UI"/>
          <w:color w:val="303030"/>
        </w:rPr>
        <w:t>Per una scuola della conoscenza</w:t>
      </w:r>
    </w:p>
    <w:p w14:paraId="57340581" w14:textId="77777777" w:rsidR="0014709F" w:rsidRPr="008F1921" w:rsidRDefault="0014709F" w:rsidP="0014709F">
      <w:pPr>
        <w:pStyle w:val="NormaleWeb"/>
        <w:shd w:val="clear" w:color="auto" w:fill="FFFFFF"/>
        <w:spacing w:before="480" w:beforeAutospacing="0" w:after="480" w:afterAutospacing="0"/>
        <w:rPr>
          <w:rFonts w:ascii="Segoe UI" w:hAnsi="Segoe UI" w:cs="Segoe UI"/>
          <w:color w:val="303030"/>
        </w:rPr>
      </w:pPr>
      <w:r w:rsidRPr="008F1921">
        <w:rPr>
          <w:rFonts w:ascii="Segoe UI" w:hAnsi="Segoe UI" w:cs="Segoe UI"/>
          <w:color w:val="303030"/>
        </w:rPr>
        <w:t>Per svolgere il compito che le è affidata dalla Costituzione, la scuola pubblica deve essere incentrata sulla conoscenza e sulla trasmissione del sapere, oltre che sul rispetto delle esigenze psico-fisiche di crescita dei giovanissimi. </w:t>
      </w:r>
      <w:r w:rsidRPr="008F1921">
        <w:rPr>
          <w:rStyle w:val="Enfasigrassetto"/>
          <w:rFonts w:ascii="Segoe UI" w:hAnsi="Segoe UI" w:cs="Segoe UI"/>
          <w:color w:val="303030"/>
        </w:rPr>
        <w:t>Solo attraverso il confronto con i contenuti culturali, la loro elaborazione e acquisizione – a partire da un’approfondita e reale alfabetizzazione – gli studenti potranno diventare cittadini liberi e consapevoli, in grado di contribuire a un autentico progresso della società.</w:t>
      </w:r>
      <w:r w:rsidRPr="008F1921">
        <w:rPr>
          <w:rFonts w:ascii="Segoe UI" w:hAnsi="Segoe UI" w:cs="Segoe UI"/>
          <w:color w:val="303030"/>
        </w:rPr>
        <w:t> Senza l’istruzione delle nuove generazioni, la stessa democrazia è svuotata di sostanza.</w:t>
      </w:r>
    </w:p>
    <w:p w14:paraId="01C40600" w14:textId="77777777" w:rsidR="0014709F" w:rsidRPr="008F1921" w:rsidRDefault="0014709F" w:rsidP="0014709F">
      <w:pPr>
        <w:pStyle w:val="NormaleWeb"/>
        <w:shd w:val="clear" w:color="auto" w:fill="FFFFFF"/>
        <w:spacing w:before="480" w:beforeAutospacing="0" w:after="480" w:afterAutospacing="0"/>
        <w:rPr>
          <w:rFonts w:ascii="Segoe UI" w:hAnsi="Segoe UI" w:cs="Segoe UI"/>
          <w:color w:val="303030"/>
        </w:rPr>
      </w:pPr>
      <w:r w:rsidRPr="008F1921">
        <w:rPr>
          <w:rFonts w:ascii="Segoe UI" w:hAnsi="Segoe UI" w:cs="Segoe UI"/>
          <w:color w:val="303030"/>
        </w:rPr>
        <w:t>3) </w:t>
      </w:r>
      <w:r w:rsidRPr="008F1921">
        <w:rPr>
          <w:rStyle w:val="Enfasigrassetto"/>
          <w:rFonts w:ascii="Segoe UI" w:hAnsi="Segoe UI" w:cs="Segoe UI"/>
          <w:color w:val="303030"/>
        </w:rPr>
        <w:t>Un giusto rapporto tra mezzi e fini</w:t>
      </w:r>
    </w:p>
    <w:p w14:paraId="5826E333" w14:textId="77777777" w:rsidR="0014709F" w:rsidRPr="008F1921" w:rsidRDefault="0014709F" w:rsidP="0014709F">
      <w:pPr>
        <w:pStyle w:val="NormaleWeb"/>
        <w:shd w:val="clear" w:color="auto" w:fill="FFFFFF"/>
        <w:spacing w:before="480" w:beforeAutospacing="0" w:after="480" w:afterAutospacing="0"/>
        <w:rPr>
          <w:rFonts w:ascii="Segoe UI" w:hAnsi="Segoe UI" w:cs="Segoe UI"/>
          <w:color w:val="303030"/>
        </w:rPr>
      </w:pPr>
      <w:r w:rsidRPr="008F1921">
        <w:rPr>
          <w:rFonts w:ascii="Segoe UI" w:hAnsi="Segoe UI" w:cs="Segoe UI"/>
          <w:color w:val="303030"/>
        </w:rPr>
        <w:t>Se è vero che la scuola deve essere fondata sulla conoscenza, sul sapere, sullo studio, </w:t>
      </w:r>
      <w:r w:rsidRPr="008F1921">
        <w:rPr>
          <w:rStyle w:val="Enfasigrassetto"/>
          <w:rFonts w:ascii="Segoe UI" w:hAnsi="Segoe UI" w:cs="Segoe UI"/>
          <w:color w:val="303030"/>
        </w:rPr>
        <w:t>tutti gli strumenti e i metodi dell’insegnamento, compresi quelli legati all’uso delle tecnologie digitali, devono rimanere o ritornare a essere dei semplici mezzi</w:t>
      </w:r>
      <w:r w:rsidRPr="008F1921">
        <w:rPr>
          <w:rFonts w:ascii="Segoe UI" w:hAnsi="Segoe UI" w:cs="Segoe UI"/>
          <w:color w:val="303030"/>
        </w:rPr>
        <w:t xml:space="preserve">, da utilizzare non a prescindere ma se e quando le necessità della condivisione dei contenuti culturali (che è continua attività dell’intelligenza, attualizzazione e rielaborazione critica delle conoscenze guidata dall’insegnante) lo richiedano. Vanno cioè evitati i deleteri rovesciamenti e le frequenti inversioni di priorità tra mezzi e fini che hanno caratterizzato il “didattichese” degli ultimi decenni – al punto che alcuni sembrano pensare che i mezzi siano essi stessi il contenuto della didattica – e va restituito il giusto posto alla libertà di insegnamento (spesso schiacciata e conculcata dall’imposizione di mode di scarsissimo </w:t>
      </w:r>
      <w:r w:rsidRPr="008F1921">
        <w:rPr>
          <w:rFonts w:ascii="Segoe UI" w:hAnsi="Segoe UI" w:cs="Segoe UI"/>
          <w:color w:val="303030"/>
        </w:rPr>
        <w:lastRenderedPageBreak/>
        <w:t>valore didattico e culturale), nel segno di un’istruzione il più possibile ricca e plurale e della responsabilità educativa degli insegnanti. Bisogna ricordare come gli insegnanti siano degli intellettuali e dei professionisti, il cui compito non è quello di applicare burocraticamente e passivamente delle decisioni prese altrove, ma quello di trovare di volta in volta i mezzi più adatti per l’insegnamento. D’altra parte, non si capisce in che modo un insegnante ridotto a burocrate e certificatore potrebbe aiutare gli studenti ad acquisire un indispensabile senso critico di fronte alla realtà e ai contenuti culturali di cui via via essi si appropriano.</w:t>
      </w:r>
    </w:p>
    <w:p w14:paraId="66E6F405" w14:textId="77777777" w:rsidR="0014709F" w:rsidRPr="008F1921" w:rsidRDefault="0014709F" w:rsidP="0014709F">
      <w:pPr>
        <w:pStyle w:val="NormaleWeb"/>
        <w:shd w:val="clear" w:color="auto" w:fill="FFFFFF"/>
        <w:spacing w:before="480" w:beforeAutospacing="0" w:after="480" w:afterAutospacing="0"/>
        <w:rPr>
          <w:rFonts w:ascii="Segoe UI" w:hAnsi="Segoe UI" w:cs="Segoe UI"/>
          <w:color w:val="303030"/>
        </w:rPr>
      </w:pPr>
      <w:r w:rsidRPr="008F1921">
        <w:rPr>
          <w:rFonts w:ascii="Segoe UI" w:hAnsi="Segoe UI" w:cs="Segoe UI"/>
          <w:color w:val="303030"/>
        </w:rPr>
        <w:t xml:space="preserve">In qualunque ragionamento sui mezzi, non va poi dimenticato come l’uso sempre più pervasivo della tecnologia digitale – che il ricorso alla “didattica a distanza” ha reso preponderante anche a scuola, a discapito di ogni esigenza didattica ed educativa che richiedesse strumenti diversi – sia collegato ai disturbi da </w:t>
      </w:r>
      <w:proofErr w:type="spellStart"/>
      <w:r w:rsidRPr="008F1921">
        <w:rPr>
          <w:rFonts w:ascii="Segoe UI" w:hAnsi="Segoe UI" w:cs="Segoe UI"/>
          <w:color w:val="303030"/>
        </w:rPr>
        <w:t>iperconnessione</w:t>
      </w:r>
      <w:proofErr w:type="spellEnd"/>
      <w:r w:rsidRPr="008F1921">
        <w:rPr>
          <w:rFonts w:ascii="Segoe UI" w:hAnsi="Segoe UI" w:cs="Segoe UI"/>
          <w:color w:val="303030"/>
        </w:rPr>
        <w:t xml:space="preserve"> che colpiscono i giovanissimi, ai rischi del ritiro sociale, al senso di insicurezza, alla dipendenza dagli strumenti tecnologici, fino agli attacchi di panico, fenomeni che insorgono anche in conseguenza della mancanza di rapporti che è possibile vivere solo in presenza  e della negazione della dimensione fisico-corporea, la cui messa in gioco è fondamentale per le persone in crescita. In questo contesto andrebbe sempre ricordato che la relazione, le parole, i gesti e tutto ciò che passa nella comunicazione verbale e non verbale sono i primissimi strumenti degli insegnanti, gli unici davvero indispensabili.</w:t>
      </w:r>
      <w:r w:rsidRPr="008F1921">
        <w:rPr>
          <w:rStyle w:val="Enfasicorsivo"/>
          <w:rFonts w:ascii="Segoe UI" w:hAnsi="Segoe UI" w:cs="Segoe UI"/>
          <w:color w:val="303030"/>
        </w:rPr>
        <w:t>                        </w:t>
      </w:r>
    </w:p>
    <w:p w14:paraId="452C4227" w14:textId="77777777" w:rsidR="0014709F" w:rsidRPr="008F1921" w:rsidRDefault="0014709F" w:rsidP="0014709F">
      <w:pPr>
        <w:pStyle w:val="NormaleWeb"/>
        <w:shd w:val="clear" w:color="auto" w:fill="FFFFFF"/>
        <w:spacing w:before="480" w:beforeAutospacing="0" w:after="480" w:afterAutospacing="0"/>
        <w:rPr>
          <w:rFonts w:ascii="Segoe UI" w:hAnsi="Segoe UI" w:cs="Segoe UI"/>
          <w:color w:val="303030"/>
        </w:rPr>
      </w:pPr>
      <w:r w:rsidRPr="008F1921">
        <w:rPr>
          <w:rFonts w:ascii="Segoe UI" w:hAnsi="Segoe UI" w:cs="Segoe UI"/>
          <w:color w:val="303030"/>
        </w:rPr>
        <w:t>4)</w:t>
      </w:r>
      <w:r w:rsidRPr="008F1921">
        <w:rPr>
          <w:rStyle w:val="Enfasicorsivo"/>
          <w:rFonts w:ascii="Segoe UI" w:hAnsi="Segoe UI" w:cs="Segoe UI"/>
          <w:color w:val="303030"/>
        </w:rPr>
        <w:t> </w:t>
      </w:r>
      <w:r w:rsidRPr="008F1921">
        <w:rPr>
          <w:rStyle w:val="Enfasigrassetto"/>
          <w:rFonts w:ascii="Segoe UI" w:hAnsi="Segoe UI" w:cs="Segoe UI"/>
          <w:color w:val="303030"/>
        </w:rPr>
        <w:t>Il mancato coinvolgimento degli insegnanti nelle “riforme” degli ultimi vent’anni</w:t>
      </w:r>
    </w:p>
    <w:p w14:paraId="4DF29FF1" w14:textId="77777777" w:rsidR="0014709F" w:rsidRPr="008F1921" w:rsidRDefault="0014709F" w:rsidP="0014709F">
      <w:pPr>
        <w:pStyle w:val="NormaleWeb"/>
        <w:shd w:val="clear" w:color="auto" w:fill="FFFFFF"/>
        <w:spacing w:before="480" w:beforeAutospacing="0" w:after="480" w:afterAutospacing="0"/>
        <w:rPr>
          <w:rFonts w:ascii="Segoe UI" w:hAnsi="Segoe UI" w:cs="Segoe UI"/>
          <w:color w:val="303030"/>
        </w:rPr>
      </w:pPr>
      <w:r w:rsidRPr="008F1921">
        <w:rPr>
          <w:rFonts w:ascii="Segoe UI" w:hAnsi="Segoe UI" w:cs="Segoe UI"/>
          <w:color w:val="303030"/>
        </w:rPr>
        <w:t xml:space="preserve">Poiché la scuola pubblica ha come finalità l’istruzione e la formazione umana e culturale delle persone in crescita, i decisori politici, prima di ipotizzare qualunque “riforma”, dovrebbero interloquire con gli esperti della trasmissione culturale e quelli dell’età evolutiva – insegnanti, psicoanalisti, intellettuali, educatori – e non con i rappresentanti di associazioni private – Fondazione Agnelli, </w:t>
      </w:r>
      <w:proofErr w:type="spellStart"/>
      <w:r w:rsidRPr="008F1921">
        <w:rPr>
          <w:rFonts w:ascii="Segoe UI" w:hAnsi="Segoe UI" w:cs="Segoe UI"/>
          <w:color w:val="303030"/>
        </w:rPr>
        <w:t>Treelle</w:t>
      </w:r>
      <w:proofErr w:type="spellEnd"/>
      <w:r w:rsidRPr="008F1921">
        <w:rPr>
          <w:rFonts w:ascii="Segoe UI" w:hAnsi="Segoe UI" w:cs="Segoe UI"/>
          <w:color w:val="303030"/>
        </w:rPr>
        <w:t xml:space="preserve">, </w:t>
      </w:r>
      <w:proofErr w:type="spellStart"/>
      <w:r w:rsidRPr="008F1921">
        <w:rPr>
          <w:rFonts w:ascii="Segoe UI" w:hAnsi="Segoe UI" w:cs="Segoe UI"/>
          <w:color w:val="303030"/>
        </w:rPr>
        <w:t>Anp</w:t>
      </w:r>
      <w:proofErr w:type="spellEnd"/>
      <w:r w:rsidRPr="008F1921">
        <w:rPr>
          <w:rFonts w:ascii="Segoe UI" w:hAnsi="Segoe UI" w:cs="Segoe UI"/>
          <w:color w:val="303030"/>
        </w:rPr>
        <w:t>, Invalsi – che rappresentano e perseguono appunto interessi privati. </w:t>
      </w:r>
    </w:p>
    <w:p w14:paraId="6FEECF38" w14:textId="77777777" w:rsidR="0014709F" w:rsidRPr="008F1921" w:rsidRDefault="0014709F" w:rsidP="0014709F">
      <w:pPr>
        <w:pStyle w:val="NormaleWeb"/>
        <w:shd w:val="clear" w:color="auto" w:fill="FFFFFF"/>
        <w:spacing w:before="480" w:beforeAutospacing="0" w:after="480" w:afterAutospacing="0"/>
        <w:rPr>
          <w:rFonts w:ascii="Segoe UI" w:hAnsi="Segoe UI" w:cs="Segoe UI"/>
          <w:color w:val="303030"/>
        </w:rPr>
      </w:pPr>
      <w:r w:rsidRPr="008F1921">
        <w:rPr>
          <w:rFonts w:ascii="Segoe UI" w:hAnsi="Segoe UI" w:cs="Segoe UI"/>
          <w:color w:val="303030"/>
        </w:rPr>
        <w:t>5) </w:t>
      </w:r>
      <w:r w:rsidRPr="008F1921">
        <w:rPr>
          <w:rStyle w:val="Enfasigrassetto"/>
          <w:rFonts w:ascii="Segoe UI" w:hAnsi="Segoe UI" w:cs="Segoe UI"/>
          <w:color w:val="303030"/>
        </w:rPr>
        <w:t>Il reclutamento e la formazione degli insegnanti</w:t>
      </w:r>
    </w:p>
    <w:p w14:paraId="37907C0C" w14:textId="77777777" w:rsidR="0014709F" w:rsidRPr="008F1921" w:rsidRDefault="0014709F" w:rsidP="0014709F">
      <w:pPr>
        <w:pStyle w:val="NormaleWeb"/>
        <w:shd w:val="clear" w:color="auto" w:fill="FFFFFF"/>
        <w:spacing w:before="480" w:beforeAutospacing="0" w:after="480" w:afterAutospacing="0"/>
        <w:rPr>
          <w:rFonts w:ascii="Segoe UI" w:hAnsi="Segoe UI" w:cs="Segoe UI"/>
          <w:color w:val="303030"/>
        </w:rPr>
      </w:pPr>
      <w:r w:rsidRPr="008F1921">
        <w:rPr>
          <w:rFonts w:ascii="Segoe UI" w:hAnsi="Segoe UI" w:cs="Segoe UI"/>
          <w:color w:val="303030"/>
        </w:rPr>
        <w:t> </w:t>
      </w:r>
      <w:r w:rsidRPr="008F1921">
        <w:rPr>
          <w:rStyle w:val="Enfasigrassetto"/>
          <w:rFonts w:ascii="Segoe UI" w:hAnsi="Segoe UI" w:cs="Segoe UI"/>
          <w:color w:val="303030"/>
        </w:rPr>
        <w:t>La formazione e il reclutamento degli insegnanti devono avere al centro la preparazione culturale, la conoscenza approfondita e di prima mano dei contenuti disciplinari, – solo degli autentici esperti possono infatti trasmettere agli studenti la passione per il sapere e per le singole discipline – la motivazione e la propensione all’insegnamento, alla condivisione culturale e alla relazione con le persone in crescita</w:t>
      </w:r>
      <w:r w:rsidRPr="008F1921">
        <w:rPr>
          <w:rFonts w:ascii="Segoe UI" w:hAnsi="Segoe UI" w:cs="Segoe UI"/>
          <w:color w:val="303030"/>
        </w:rPr>
        <w:t>. Per quanto riguarda l’aspetto relazionale, gli insegnanti devono poter avere un confronto con esperti dell’età evolutiva di comprovata esperienza ed elevata professionalità, anche attraverso lo strumento dello sportello d’ascolto o di gruppi dedicati, per esaminare le dinamiche su cui si fonda il rapporto educativo e per poter sciogliere, dove occorra, eventuali nodi relazionali.</w:t>
      </w:r>
    </w:p>
    <w:p w14:paraId="3CF3B6FF" w14:textId="77777777" w:rsidR="0014709F" w:rsidRPr="008F1921" w:rsidRDefault="0014709F" w:rsidP="0014709F">
      <w:pPr>
        <w:pStyle w:val="NormaleWeb"/>
        <w:shd w:val="clear" w:color="auto" w:fill="FFFFFF"/>
        <w:spacing w:before="480" w:beforeAutospacing="0" w:after="480" w:afterAutospacing="0"/>
        <w:rPr>
          <w:rFonts w:ascii="Segoe UI" w:hAnsi="Segoe UI" w:cs="Segoe UI"/>
          <w:color w:val="303030"/>
        </w:rPr>
      </w:pPr>
      <w:r w:rsidRPr="008F1921">
        <w:rPr>
          <w:rFonts w:ascii="Segoe UI" w:hAnsi="Segoe UI" w:cs="Segoe UI"/>
          <w:color w:val="303030"/>
        </w:rPr>
        <w:lastRenderedPageBreak/>
        <w:t>6) </w:t>
      </w:r>
      <w:r w:rsidRPr="008F1921">
        <w:rPr>
          <w:rStyle w:val="Enfasigrassetto"/>
          <w:rFonts w:ascii="Segoe UI" w:hAnsi="Segoe UI" w:cs="Segoe UI"/>
          <w:color w:val="303030"/>
        </w:rPr>
        <w:t>Restituire centralità all’ora di lezione</w:t>
      </w:r>
    </w:p>
    <w:p w14:paraId="6CC017EB" w14:textId="77777777" w:rsidR="0014709F" w:rsidRPr="008F1921" w:rsidRDefault="0014709F" w:rsidP="0014709F">
      <w:pPr>
        <w:pStyle w:val="NormaleWeb"/>
        <w:shd w:val="clear" w:color="auto" w:fill="FFFFFF"/>
        <w:spacing w:before="480" w:beforeAutospacing="0" w:after="480" w:afterAutospacing="0"/>
        <w:rPr>
          <w:rFonts w:ascii="Segoe UI" w:hAnsi="Segoe UI" w:cs="Segoe UI"/>
          <w:color w:val="303030"/>
        </w:rPr>
      </w:pPr>
      <w:r w:rsidRPr="008F1921">
        <w:rPr>
          <w:rFonts w:ascii="Segoe UI" w:hAnsi="Segoe UI" w:cs="Segoe UI"/>
          <w:color w:val="303030"/>
        </w:rPr>
        <w:t>Autorevoli esponenti politici hanno chiesto che gli apprendimenti non acquisiti in “didattica a distanza” vengano recuperati attraverso un prolungamento dell’anno scolastico. Questa proposta, purtroppo, appare niente più di una boutade demagogica: chiunque conosca il mondo della scuola e le dinamiche dell’insegnamento/apprendimento – e non pensi che consistano in una rapida verniciatura di “competenze” – sa benissimo che in due o tre settimane, alla fine di un periodo terribile, non è possibile recuperare nulla di ciò che si è perso in un anno di mancata scuola in presenza. </w:t>
      </w:r>
      <w:r w:rsidRPr="008F1921">
        <w:rPr>
          <w:rStyle w:val="Enfasigrassetto"/>
          <w:rFonts w:ascii="Segoe UI" w:hAnsi="Segoe UI" w:cs="Segoe UI"/>
          <w:color w:val="303030"/>
        </w:rPr>
        <w:t>Dopo vent’anni di devastanti “riforme”, occorrerebbero invece interventi precisi e profondi, </w:t>
      </w:r>
      <w:r w:rsidRPr="008F1921">
        <w:rPr>
          <w:rFonts w:ascii="Segoe UI" w:hAnsi="Segoe UI" w:cs="Segoe UI"/>
          <w:color w:val="303030"/>
        </w:rPr>
        <w:t>per rilanciare la funzione della scuola, e cioè, prima di tutto, </w:t>
      </w:r>
      <w:r w:rsidRPr="008F1921">
        <w:rPr>
          <w:rStyle w:val="Enfasigrassetto"/>
          <w:rFonts w:ascii="Segoe UI" w:hAnsi="Segoe UI" w:cs="Segoe UI"/>
          <w:color w:val="303030"/>
        </w:rPr>
        <w:t>restituire centralità all’ora di lezione disciplinare, </w:t>
      </w:r>
      <w:r w:rsidRPr="008F1921">
        <w:rPr>
          <w:rFonts w:ascii="Segoe UI" w:hAnsi="Segoe UI" w:cs="Segoe UI"/>
          <w:color w:val="303030"/>
        </w:rPr>
        <w:t>un’ora squalificata e messa ai margini da una serie di attività che ne snaturano la funzione e la rendono un’attività residuale</w:t>
      </w:r>
      <w:r w:rsidRPr="008F1921">
        <w:rPr>
          <w:rStyle w:val="Enfasigrassetto"/>
          <w:rFonts w:ascii="Segoe UI" w:hAnsi="Segoe UI" w:cs="Segoe UI"/>
          <w:color w:val="303030"/>
        </w:rPr>
        <w:t>. </w:t>
      </w:r>
      <w:r w:rsidRPr="008F1921">
        <w:rPr>
          <w:rFonts w:ascii="Segoe UI" w:hAnsi="Segoe UI" w:cs="Segoe UI"/>
          <w:color w:val="303030"/>
        </w:rPr>
        <w:t>Se davvero si vuole recuperare il tempo perduto, occorre eliminare ciò che non è apprendimento e insegnamento: </w:t>
      </w:r>
    </w:p>
    <w:p w14:paraId="206296EC" w14:textId="77777777" w:rsidR="0014709F" w:rsidRPr="008F1921" w:rsidRDefault="0014709F" w:rsidP="0014709F">
      <w:pPr>
        <w:pStyle w:val="NormaleWeb"/>
        <w:shd w:val="clear" w:color="auto" w:fill="FFFFFF"/>
        <w:spacing w:before="480" w:beforeAutospacing="0" w:after="480" w:afterAutospacing="0"/>
        <w:rPr>
          <w:rFonts w:ascii="Segoe UI" w:hAnsi="Segoe UI" w:cs="Segoe UI"/>
          <w:color w:val="303030"/>
        </w:rPr>
      </w:pPr>
      <w:r w:rsidRPr="008F1921">
        <w:rPr>
          <w:rFonts w:ascii="Segoe UI" w:hAnsi="Segoe UI" w:cs="Segoe UI"/>
          <w:color w:val="303030"/>
        </w:rPr>
        <w:t xml:space="preserve">– </w:t>
      </w:r>
      <w:proofErr w:type="gramStart"/>
      <w:r w:rsidRPr="008F1921">
        <w:rPr>
          <w:rFonts w:ascii="Segoe UI" w:hAnsi="Segoe UI" w:cs="Segoe UI"/>
          <w:color w:val="303030"/>
        </w:rPr>
        <w:t>via  gli</w:t>
      </w:r>
      <w:proofErr w:type="gramEnd"/>
      <w:r w:rsidRPr="008F1921">
        <w:rPr>
          <w:rFonts w:ascii="Segoe UI" w:hAnsi="Segoe UI" w:cs="Segoe UI"/>
          <w:color w:val="303030"/>
        </w:rPr>
        <w:t xml:space="preserve"> inutili percorsi di “alternanza scuola-lavoro” (ora PCTO), da sostituire semmai con stage sensati e non obbligatori, se e quando ne valga la pena, fuori dall’orario scolastico e su decisione dei consigli di classe; </w:t>
      </w:r>
    </w:p>
    <w:p w14:paraId="01449BA7" w14:textId="77777777" w:rsidR="0014709F" w:rsidRPr="008F1921" w:rsidRDefault="0014709F" w:rsidP="0014709F">
      <w:pPr>
        <w:pStyle w:val="NormaleWeb"/>
        <w:shd w:val="clear" w:color="auto" w:fill="FFFFFF"/>
        <w:spacing w:before="480" w:beforeAutospacing="0" w:after="480" w:afterAutospacing="0"/>
        <w:rPr>
          <w:rFonts w:ascii="Segoe UI" w:hAnsi="Segoe UI" w:cs="Segoe UI"/>
          <w:color w:val="303030"/>
        </w:rPr>
      </w:pPr>
      <w:r w:rsidRPr="008F1921">
        <w:rPr>
          <w:rFonts w:ascii="Segoe UI" w:hAnsi="Segoe UI" w:cs="Segoe UI"/>
          <w:color w:val="303030"/>
        </w:rPr>
        <w:t>– via i test INVALSI, che sottraggono settimane di tempo all’attività scolastica senza che se ne siano mai chiariti il senso, la funzione e l’utilità; </w:t>
      </w:r>
    </w:p>
    <w:p w14:paraId="401406D2" w14:textId="77777777" w:rsidR="0014709F" w:rsidRPr="008F1921" w:rsidRDefault="0014709F" w:rsidP="0014709F">
      <w:pPr>
        <w:pStyle w:val="NormaleWeb"/>
        <w:shd w:val="clear" w:color="auto" w:fill="FFFFFF"/>
        <w:spacing w:before="480" w:beforeAutospacing="0" w:after="480" w:afterAutospacing="0"/>
        <w:rPr>
          <w:rFonts w:ascii="Segoe UI" w:hAnsi="Segoe UI" w:cs="Segoe UI"/>
          <w:color w:val="303030"/>
        </w:rPr>
      </w:pPr>
      <w:r w:rsidRPr="008F1921">
        <w:rPr>
          <w:rFonts w:ascii="Segoe UI" w:hAnsi="Segoe UI" w:cs="Segoe UI"/>
          <w:color w:val="303030"/>
        </w:rPr>
        <w:t xml:space="preserve">– via i progetti non indispensabili (ad eccezione ad esempio della mediazione linguistica e culturale per gli studenti stranieri e dello sportello d’ascolto psicologico, attività che andrebbero potenziate e affidate a seri professionisti attraverso degli albi nazionali e non alla casualità di progetti improvvisati), funzionali soltanto ad alimentare un’assurda concorrenza tra istituti, che fanno dimenticare da decenni che l’unico vero, utile, indispensabile progetto che la scuola offre è l’ora di lezione. Va rovesciata la prospettiva: non è la scuola ad essere un </w:t>
      </w:r>
      <w:proofErr w:type="spellStart"/>
      <w:r w:rsidRPr="008F1921">
        <w:rPr>
          <w:rFonts w:ascii="Segoe UI" w:hAnsi="Segoe UI" w:cs="Segoe UI"/>
          <w:color w:val="303030"/>
        </w:rPr>
        <w:t>progettificio</w:t>
      </w:r>
      <w:proofErr w:type="spellEnd"/>
      <w:r w:rsidRPr="008F1921">
        <w:rPr>
          <w:rFonts w:ascii="Segoe UI" w:hAnsi="Segoe UI" w:cs="Segoe UI"/>
          <w:color w:val="303030"/>
        </w:rPr>
        <w:t xml:space="preserve"> a prescindere, è che singoli progetti particolarmente validi possono essere accolti da una scuola che però di base fa altro;</w:t>
      </w:r>
    </w:p>
    <w:p w14:paraId="5B56861F" w14:textId="77777777" w:rsidR="0014709F" w:rsidRPr="008F1921" w:rsidRDefault="0014709F" w:rsidP="0014709F">
      <w:pPr>
        <w:pStyle w:val="NormaleWeb"/>
        <w:shd w:val="clear" w:color="auto" w:fill="FFFFFF"/>
        <w:spacing w:before="480" w:beforeAutospacing="0" w:after="480" w:afterAutospacing="0"/>
        <w:rPr>
          <w:rFonts w:ascii="Segoe UI" w:hAnsi="Segoe UI" w:cs="Segoe UI"/>
          <w:color w:val="303030"/>
        </w:rPr>
      </w:pPr>
      <w:r w:rsidRPr="008F1921">
        <w:rPr>
          <w:rFonts w:ascii="Segoe UI" w:hAnsi="Segoe UI" w:cs="Segoe UI"/>
          <w:color w:val="303030"/>
        </w:rPr>
        <w:t>– via il RAV, le programmazioni ipertrofiche e standardizzate e tutti quei documenti in cui la descrizione astratta e burocratica dell’insegnamento prende il posto dell’insegnamento stesso, in una continua e paradossale certificazione del nulla; </w:t>
      </w:r>
    </w:p>
    <w:p w14:paraId="216444C8" w14:textId="77777777" w:rsidR="0014709F" w:rsidRPr="008F1921" w:rsidRDefault="0014709F" w:rsidP="0014709F">
      <w:pPr>
        <w:pStyle w:val="NormaleWeb"/>
        <w:shd w:val="clear" w:color="auto" w:fill="FFFFFF"/>
        <w:spacing w:before="480" w:beforeAutospacing="0" w:after="480" w:afterAutospacing="0"/>
        <w:rPr>
          <w:rFonts w:ascii="Segoe UI" w:hAnsi="Segoe UI" w:cs="Segoe UI"/>
          <w:color w:val="303030"/>
        </w:rPr>
      </w:pPr>
      <w:r w:rsidRPr="008F1921">
        <w:rPr>
          <w:rFonts w:ascii="Segoe UI" w:hAnsi="Segoe UI" w:cs="Segoe UI"/>
          <w:color w:val="303030"/>
        </w:rPr>
        <w:t xml:space="preserve">– via i PTOF cervellotici che prendono a pretesto presunte esigenze dei “territori”. Ciò che davvero offre qualunque scuola pubblica è l’insegnamento dell’italiano, della matematica, delle lingue, delle scienze, delle arti, delle tecnologie, della letteratura, della storia, della </w:t>
      </w:r>
      <w:proofErr w:type="gramStart"/>
      <w:r w:rsidRPr="008F1921">
        <w:rPr>
          <w:rFonts w:ascii="Segoe UI" w:hAnsi="Segoe UI" w:cs="Segoe UI"/>
          <w:color w:val="303030"/>
        </w:rPr>
        <w:t>geografia,  della</w:t>
      </w:r>
      <w:proofErr w:type="gramEnd"/>
      <w:r w:rsidRPr="008F1921">
        <w:rPr>
          <w:rFonts w:ascii="Segoe UI" w:hAnsi="Segoe UI" w:cs="Segoe UI"/>
          <w:color w:val="303030"/>
        </w:rPr>
        <w:t xml:space="preserve"> storia delle idee, del diritto, la conoscenza di sé e del proprio corpo anche attraverso l’attività fisica e la socialità scolastica…non basta? Quelli che dicono che non basta vogliono in realtà togliere di mezzo proprio ciò che di prezioso la scuola offre; </w:t>
      </w:r>
    </w:p>
    <w:p w14:paraId="1EAF6741" w14:textId="77777777" w:rsidR="0014709F" w:rsidRPr="008F1921" w:rsidRDefault="0014709F" w:rsidP="0014709F">
      <w:pPr>
        <w:pStyle w:val="NormaleWeb"/>
        <w:shd w:val="clear" w:color="auto" w:fill="FFFFFF"/>
        <w:spacing w:before="480" w:beforeAutospacing="0" w:after="480" w:afterAutospacing="0"/>
        <w:rPr>
          <w:rFonts w:ascii="Segoe UI" w:hAnsi="Segoe UI" w:cs="Segoe UI"/>
          <w:color w:val="303030"/>
        </w:rPr>
      </w:pPr>
      <w:r w:rsidRPr="008F1921">
        <w:rPr>
          <w:rStyle w:val="Enfasigrassetto"/>
          <w:rFonts w:ascii="Segoe UI" w:hAnsi="Segoe UI" w:cs="Segoe UI"/>
          <w:color w:val="303030"/>
        </w:rPr>
        <w:lastRenderedPageBreak/>
        <w:t>– via insomma tutte le attività burocratiche inutili che sottraggono tempo, attenzione ed energie agli insegnanti, che devono dedicarsi esclusivamente all’insegnamento. </w:t>
      </w:r>
      <w:r w:rsidRPr="008F1921">
        <w:rPr>
          <w:rFonts w:ascii="Segoe UI" w:hAnsi="Segoe UI" w:cs="Segoe UI"/>
          <w:color w:val="303030"/>
        </w:rPr>
        <w:t>Perché questa rivoluzione sia possibile occorre però:</w:t>
      </w:r>
    </w:p>
    <w:p w14:paraId="4A18DDBD" w14:textId="77777777" w:rsidR="0014709F" w:rsidRPr="008F1921" w:rsidRDefault="0014709F" w:rsidP="0014709F">
      <w:pPr>
        <w:pStyle w:val="NormaleWeb"/>
        <w:shd w:val="clear" w:color="auto" w:fill="FFFFFF"/>
        <w:spacing w:before="480" w:beforeAutospacing="0" w:after="480" w:afterAutospacing="0"/>
        <w:rPr>
          <w:rFonts w:ascii="Segoe UI" w:hAnsi="Segoe UI" w:cs="Segoe UI"/>
          <w:color w:val="303030"/>
        </w:rPr>
      </w:pPr>
      <w:r w:rsidRPr="008F1921">
        <w:rPr>
          <w:rStyle w:val="Enfasigrassetto"/>
          <w:rFonts w:ascii="Segoe UI" w:hAnsi="Segoe UI" w:cs="Segoe UI"/>
          <w:color w:val="303030"/>
        </w:rPr>
        <w:t xml:space="preserve">7) Rivedere l’intero impianto fallimentare </w:t>
      </w:r>
      <w:proofErr w:type="gramStart"/>
      <w:r w:rsidRPr="008F1921">
        <w:rPr>
          <w:rStyle w:val="Enfasigrassetto"/>
          <w:rFonts w:ascii="Segoe UI" w:hAnsi="Segoe UI" w:cs="Segoe UI"/>
          <w:color w:val="303030"/>
        </w:rPr>
        <w:t>dell’ “</w:t>
      </w:r>
      <w:proofErr w:type="gramEnd"/>
      <w:r w:rsidRPr="008F1921">
        <w:rPr>
          <w:rStyle w:val="Enfasigrassetto"/>
          <w:rFonts w:ascii="Segoe UI" w:hAnsi="Segoe UI" w:cs="Segoe UI"/>
          <w:color w:val="303030"/>
        </w:rPr>
        <w:t>autonomia scolastica”</w:t>
      </w:r>
    </w:p>
    <w:p w14:paraId="36FF6D2F" w14:textId="77777777" w:rsidR="0014709F" w:rsidRPr="008F1921" w:rsidRDefault="0014709F" w:rsidP="0014709F">
      <w:pPr>
        <w:pStyle w:val="NormaleWeb"/>
        <w:shd w:val="clear" w:color="auto" w:fill="FFFFFF"/>
        <w:spacing w:before="480" w:beforeAutospacing="0" w:after="480" w:afterAutospacing="0"/>
        <w:rPr>
          <w:rFonts w:ascii="Segoe UI" w:hAnsi="Segoe UI" w:cs="Segoe UI"/>
          <w:color w:val="303030"/>
        </w:rPr>
      </w:pPr>
      <w:r w:rsidRPr="008F1921">
        <w:rPr>
          <w:rStyle w:val="Enfasigrassetto"/>
          <w:rFonts w:ascii="Segoe UI" w:hAnsi="Segoe UI" w:cs="Segoe UI"/>
          <w:color w:val="303030"/>
        </w:rPr>
        <w:t xml:space="preserve">L’ “autonomia scolastica”, introdotta al tempo del ministro Berlinguer, da oltre vent’anni a questa parte ha trasformato la Scuola pubblica nazionale, – “organo  costituzionale della democrazia”, nelle parole di Calamandrei – in una serie di para-aziende in assurda concorrenza tra loro per la conquista  della clientela, in inutili </w:t>
      </w:r>
      <w:proofErr w:type="spellStart"/>
      <w:r w:rsidRPr="008F1921">
        <w:rPr>
          <w:rStyle w:val="Enfasigrassetto"/>
          <w:rFonts w:ascii="Segoe UI" w:hAnsi="Segoe UI" w:cs="Segoe UI"/>
          <w:color w:val="303030"/>
        </w:rPr>
        <w:t>progettifici</w:t>
      </w:r>
      <w:proofErr w:type="spellEnd"/>
      <w:r w:rsidRPr="008F1921">
        <w:rPr>
          <w:rStyle w:val="Enfasigrassetto"/>
          <w:rFonts w:ascii="Segoe UI" w:hAnsi="Segoe UI" w:cs="Segoe UI"/>
          <w:color w:val="303030"/>
        </w:rPr>
        <w:t>, in centri di potere e di proliferazione burocratica fine a se stessa, </w:t>
      </w:r>
      <w:r w:rsidRPr="008F1921">
        <w:rPr>
          <w:rFonts w:ascii="Segoe UI" w:hAnsi="Segoe UI" w:cs="Segoe UI"/>
          <w:color w:val="303030"/>
        </w:rPr>
        <w:t>nei quali l’ambigua figura del dirigente-manager subordina quasi inevitabilmente le finalità didattiche ed educative della scuola, le uniche che la fanno esistere e le danno senso, a esigenze burocratico-gestionali ed amministrative. È indispensabile dunque </w:t>
      </w:r>
      <w:r w:rsidRPr="008F1921">
        <w:rPr>
          <w:rStyle w:val="Enfasigrassetto"/>
          <w:rFonts w:ascii="Segoe UI" w:hAnsi="Segoe UI" w:cs="Segoe UI"/>
          <w:color w:val="303030"/>
        </w:rPr>
        <w:t xml:space="preserve">restituire alla scuola l’orizzonte pubblico, democratico e nazionale che le è proprio, in modo che nessuna finalità estranea possa interferire con l’unica attività che la scuola è chiamata a compiere, quella cioè di istruire </w:t>
      </w:r>
      <w:proofErr w:type="gramStart"/>
      <w:r w:rsidRPr="008F1921">
        <w:rPr>
          <w:rStyle w:val="Enfasigrassetto"/>
          <w:rFonts w:ascii="Segoe UI" w:hAnsi="Segoe UI" w:cs="Segoe UI"/>
          <w:color w:val="303030"/>
        </w:rPr>
        <w:t>ed</w:t>
      </w:r>
      <w:proofErr w:type="gramEnd"/>
      <w:r w:rsidRPr="008F1921">
        <w:rPr>
          <w:rStyle w:val="Enfasigrassetto"/>
          <w:rFonts w:ascii="Segoe UI" w:hAnsi="Segoe UI" w:cs="Segoe UI"/>
          <w:color w:val="303030"/>
        </w:rPr>
        <w:t xml:space="preserve"> educare.</w:t>
      </w:r>
    </w:p>
    <w:p w14:paraId="000C6F88" w14:textId="77777777" w:rsidR="0014709F" w:rsidRPr="008F1921" w:rsidRDefault="0014709F" w:rsidP="0014709F">
      <w:pPr>
        <w:pStyle w:val="NormaleWeb"/>
        <w:shd w:val="clear" w:color="auto" w:fill="FFFFFF"/>
        <w:spacing w:before="480" w:beforeAutospacing="0" w:after="480" w:afterAutospacing="0"/>
        <w:rPr>
          <w:rFonts w:ascii="Segoe UI" w:hAnsi="Segoe UI" w:cs="Segoe UI"/>
          <w:color w:val="303030"/>
        </w:rPr>
      </w:pPr>
      <w:r w:rsidRPr="008F1921">
        <w:rPr>
          <w:rStyle w:val="Enfasigrassetto"/>
          <w:rFonts w:ascii="Segoe UI" w:hAnsi="Segoe UI" w:cs="Segoe UI"/>
          <w:color w:val="303030"/>
        </w:rPr>
        <w:t>8) </w:t>
      </w:r>
      <w:r w:rsidRPr="008F1921">
        <w:rPr>
          <w:rStyle w:val="Enfasicorsivo"/>
          <w:rFonts w:ascii="Segoe UI" w:hAnsi="Segoe UI" w:cs="Segoe UI"/>
          <w:b/>
          <w:bCs/>
          <w:color w:val="303030"/>
        </w:rPr>
        <w:t>Un diverso rapporto numerico tra studenti e insegnanti</w:t>
      </w:r>
    </w:p>
    <w:p w14:paraId="781F6482" w14:textId="77777777" w:rsidR="0014709F" w:rsidRPr="008F1921" w:rsidRDefault="0014709F" w:rsidP="0014709F">
      <w:pPr>
        <w:pStyle w:val="NormaleWeb"/>
        <w:shd w:val="clear" w:color="auto" w:fill="FFFFFF"/>
        <w:spacing w:before="480" w:beforeAutospacing="0" w:after="480" w:afterAutospacing="0"/>
        <w:rPr>
          <w:rFonts w:ascii="Segoe UI" w:hAnsi="Segoe UI" w:cs="Segoe UI"/>
          <w:color w:val="303030"/>
        </w:rPr>
      </w:pPr>
      <w:r w:rsidRPr="008F1921">
        <w:rPr>
          <w:rFonts w:ascii="Segoe UI" w:hAnsi="Segoe UI" w:cs="Segoe UI"/>
          <w:color w:val="303030"/>
        </w:rPr>
        <w:t>Infine, occorre fare ciò che tutti annunciano e nessuno realizza:</w:t>
      </w:r>
      <w:r w:rsidRPr="008F1921">
        <w:rPr>
          <w:rStyle w:val="Enfasigrassetto"/>
          <w:rFonts w:ascii="Segoe UI" w:hAnsi="Segoe UI" w:cs="Segoe UI"/>
          <w:color w:val="303030"/>
        </w:rPr>
        <w:t> diminuire nettamente il numero di studenti per classe, in modo che gli insegnanti possano davvero dedicare tempo e attenzione alle esigenze di ogni studente, </w:t>
      </w:r>
      <w:r w:rsidRPr="008F1921">
        <w:rPr>
          <w:rFonts w:ascii="Segoe UI" w:hAnsi="Segoe UI" w:cs="Segoe UI"/>
          <w:color w:val="303030"/>
        </w:rPr>
        <w:t>operazione oggi più fattibile grazie ai previsti finanziamenti europei. Occorre mettere fine al paradosso per il quale si chiede agli insegnanti di attuare una didattica personalizzata – richiesta che si risolve in realtà nella proliferazione burocratica e nella richiesta di “certificazioni” di ogni tipo – e contemporaneamente gli si impedisce di farlo, imponendo loro di lavorare in classi sovraffollate in cui sono presenti fino a trenta/trentacinque studenti. Non è un caso che il numero dei partecipanti a un gruppo di discussione, secondo la psicologia dei gruppi, vada limitato a un massimo di quindici, pena l’impossibilità dell’aggregazione e del funzionamento del gruppo stesso; </w:t>
      </w:r>
      <w:r w:rsidRPr="008F1921">
        <w:rPr>
          <w:rStyle w:val="Enfasigrassetto"/>
          <w:rFonts w:ascii="Segoe UI" w:hAnsi="Segoe UI" w:cs="Segoe UI"/>
          <w:color w:val="303030"/>
        </w:rPr>
        <w:t>per la scuola,</w:t>
      </w:r>
      <w:r w:rsidRPr="008F1921">
        <w:rPr>
          <w:rFonts w:ascii="Segoe UI" w:hAnsi="Segoe UI" w:cs="Segoe UI"/>
          <w:color w:val="303030"/>
        </w:rPr>
        <w:t> </w:t>
      </w:r>
      <w:r w:rsidRPr="008F1921">
        <w:rPr>
          <w:rStyle w:val="Enfasigrassetto"/>
          <w:rFonts w:ascii="Segoe UI" w:hAnsi="Segoe UI" w:cs="Segoe UI"/>
          <w:color w:val="303030"/>
        </w:rPr>
        <w:t>bisogna ribadire almeno che in nessun caso possano essere formate classi con un numero di studenti superiore ai venti.</w:t>
      </w:r>
    </w:p>
    <w:p w14:paraId="675FC098" w14:textId="77777777" w:rsidR="0014709F" w:rsidRPr="008F1921" w:rsidRDefault="0014709F" w:rsidP="0014709F">
      <w:pPr>
        <w:pStyle w:val="NormaleWeb"/>
        <w:shd w:val="clear" w:color="auto" w:fill="FFFFFF"/>
        <w:spacing w:before="480" w:beforeAutospacing="0" w:after="480" w:afterAutospacing="0"/>
        <w:rPr>
          <w:rFonts w:ascii="Segoe UI" w:hAnsi="Segoe UI" w:cs="Segoe UI"/>
          <w:color w:val="303030"/>
        </w:rPr>
      </w:pPr>
      <w:r w:rsidRPr="008F1921">
        <w:rPr>
          <w:rFonts w:ascii="Segoe UI" w:hAnsi="Segoe UI" w:cs="Segoe UI"/>
          <w:color w:val="303030"/>
        </w:rPr>
        <w:t>C’è inoltre da smontare subito quella che, nel migliore dei casi, può essere considerata un’ingenua illusione, l’idea cioè che gli strumenti digitali permettano agli insegnanti di seguire un numero ancora maggiore di studenti, magari attraverso la produzione di video da mostrare in lezione asincrona. È vero esattamente il contrario: </w:t>
      </w:r>
      <w:r w:rsidRPr="008F1921">
        <w:rPr>
          <w:rStyle w:val="Enfasigrassetto"/>
          <w:rFonts w:ascii="Segoe UI" w:hAnsi="Segoe UI" w:cs="Segoe UI"/>
          <w:color w:val="303030"/>
        </w:rPr>
        <w:t>la “didattica a distanza”, largamente inefficace con le persone in crescita, visto che per bambini e adolescenti non esiste apprendimento che non passi per la relazione e per continui feedback verbali e non verbali,</w:t>
      </w:r>
      <w:r w:rsidRPr="008F1921">
        <w:rPr>
          <w:rFonts w:ascii="Segoe UI" w:hAnsi="Segoe UI" w:cs="Segoe UI"/>
          <w:color w:val="303030"/>
        </w:rPr>
        <w:t> richiederebbe semmai un rapporto uno a uno tra studenti e insegnanti, per poter avere una sia pur limitatissima validità.</w:t>
      </w:r>
    </w:p>
    <w:p w14:paraId="5F6C67F3" w14:textId="77777777" w:rsidR="0014709F" w:rsidRPr="008F1921" w:rsidRDefault="0014709F" w:rsidP="0014709F">
      <w:pPr>
        <w:pStyle w:val="NormaleWeb"/>
        <w:shd w:val="clear" w:color="auto" w:fill="FFFFFF"/>
        <w:spacing w:before="480" w:beforeAutospacing="0" w:after="480" w:afterAutospacing="0"/>
        <w:rPr>
          <w:rFonts w:ascii="Segoe UI" w:hAnsi="Segoe UI" w:cs="Segoe UI"/>
          <w:color w:val="303030"/>
        </w:rPr>
      </w:pPr>
      <w:r w:rsidRPr="008F1921">
        <w:rPr>
          <w:rFonts w:ascii="Segoe UI" w:hAnsi="Segoe UI" w:cs="Segoe UI"/>
          <w:color w:val="303030"/>
        </w:rPr>
        <w:lastRenderedPageBreak/>
        <w:t>***</w:t>
      </w:r>
    </w:p>
    <w:p w14:paraId="5CDCC239" w14:textId="77777777" w:rsidR="0014709F" w:rsidRPr="008F1921" w:rsidRDefault="0014709F" w:rsidP="0014709F">
      <w:pPr>
        <w:pStyle w:val="NormaleWeb"/>
        <w:shd w:val="clear" w:color="auto" w:fill="FFFFFF"/>
        <w:spacing w:before="480" w:beforeAutospacing="0" w:after="480" w:afterAutospacing="0"/>
        <w:rPr>
          <w:rFonts w:ascii="Segoe UI" w:hAnsi="Segoe UI" w:cs="Segoe UI"/>
          <w:color w:val="303030"/>
        </w:rPr>
      </w:pPr>
      <w:r w:rsidRPr="008F1921">
        <w:rPr>
          <w:rStyle w:val="Enfasigrassetto"/>
          <w:rFonts w:ascii="Segoe UI" w:hAnsi="Segoe UI" w:cs="Segoe UI"/>
          <w:color w:val="303030"/>
        </w:rPr>
        <w:t>L’elenco dei firmatari verrà allegato a breve. Hanno sottoscritto il manifesto anche:</w:t>
      </w:r>
    </w:p>
    <w:p w14:paraId="1C13E298" w14:textId="77777777" w:rsidR="0014709F" w:rsidRPr="008F1921" w:rsidRDefault="0014709F" w:rsidP="0014709F">
      <w:pPr>
        <w:pStyle w:val="NormaleWeb"/>
        <w:shd w:val="clear" w:color="auto" w:fill="FFFFFF"/>
        <w:spacing w:before="480" w:beforeAutospacing="0" w:after="480" w:afterAutospacing="0"/>
        <w:rPr>
          <w:rFonts w:ascii="Segoe UI" w:hAnsi="Segoe UI" w:cs="Segoe UI"/>
          <w:color w:val="303030"/>
        </w:rPr>
      </w:pPr>
      <w:r w:rsidRPr="008F1921">
        <w:rPr>
          <w:rStyle w:val="Enfasigrassetto"/>
          <w:rFonts w:ascii="Segoe UI" w:hAnsi="Segoe UI" w:cs="Segoe UI"/>
          <w:color w:val="303030"/>
        </w:rPr>
        <w:t>Alessandro Barbero</w:t>
      </w:r>
    </w:p>
    <w:p w14:paraId="41E8AB8C" w14:textId="77777777" w:rsidR="0014709F" w:rsidRPr="008F1921" w:rsidRDefault="0014709F" w:rsidP="0014709F">
      <w:pPr>
        <w:pStyle w:val="NormaleWeb"/>
        <w:shd w:val="clear" w:color="auto" w:fill="FFFFFF"/>
        <w:spacing w:before="480" w:beforeAutospacing="0" w:after="480" w:afterAutospacing="0"/>
        <w:rPr>
          <w:rFonts w:ascii="Segoe UI" w:hAnsi="Segoe UI" w:cs="Segoe UI"/>
          <w:color w:val="303030"/>
        </w:rPr>
      </w:pPr>
      <w:r w:rsidRPr="008F1921">
        <w:rPr>
          <w:rStyle w:val="Enfasigrassetto"/>
          <w:rFonts w:ascii="Segoe UI" w:hAnsi="Segoe UI" w:cs="Segoe UI"/>
          <w:color w:val="303030"/>
        </w:rPr>
        <w:t xml:space="preserve">Mauro </w:t>
      </w:r>
      <w:proofErr w:type="spellStart"/>
      <w:r w:rsidRPr="008F1921">
        <w:rPr>
          <w:rStyle w:val="Enfasigrassetto"/>
          <w:rFonts w:ascii="Segoe UI" w:hAnsi="Segoe UI" w:cs="Segoe UI"/>
          <w:color w:val="303030"/>
        </w:rPr>
        <w:t>Biani</w:t>
      </w:r>
      <w:proofErr w:type="spellEnd"/>
    </w:p>
    <w:p w14:paraId="1609FAE5" w14:textId="77777777" w:rsidR="0014709F" w:rsidRPr="008F1921" w:rsidRDefault="0014709F" w:rsidP="0014709F">
      <w:pPr>
        <w:pStyle w:val="NormaleWeb"/>
        <w:shd w:val="clear" w:color="auto" w:fill="FFFFFF"/>
        <w:spacing w:before="480" w:beforeAutospacing="0" w:after="480" w:afterAutospacing="0"/>
        <w:rPr>
          <w:rFonts w:ascii="Segoe UI" w:hAnsi="Segoe UI" w:cs="Segoe UI"/>
          <w:color w:val="303030"/>
        </w:rPr>
      </w:pPr>
      <w:r w:rsidRPr="008F1921">
        <w:rPr>
          <w:rStyle w:val="Enfasigrassetto"/>
          <w:rFonts w:ascii="Segoe UI" w:hAnsi="Segoe UI" w:cs="Segoe UI"/>
          <w:color w:val="303030"/>
        </w:rPr>
        <w:t>Riccardo Bocca</w:t>
      </w:r>
    </w:p>
    <w:p w14:paraId="17EADF49" w14:textId="77777777" w:rsidR="0014709F" w:rsidRPr="008F1921" w:rsidRDefault="0014709F" w:rsidP="0014709F">
      <w:pPr>
        <w:pStyle w:val="NormaleWeb"/>
        <w:shd w:val="clear" w:color="auto" w:fill="FFFFFF"/>
        <w:spacing w:before="480" w:beforeAutospacing="0" w:after="480" w:afterAutospacing="0"/>
        <w:rPr>
          <w:rFonts w:ascii="Segoe UI" w:hAnsi="Segoe UI" w:cs="Segoe UI"/>
          <w:color w:val="303030"/>
        </w:rPr>
      </w:pPr>
      <w:r w:rsidRPr="008F1921">
        <w:rPr>
          <w:rStyle w:val="Enfasigrassetto"/>
          <w:rFonts w:ascii="Segoe UI" w:hAnsi="Segoe UI" w:cs="Segoe UI"/>
          <w:color w:val="303030"/>
        </w:rPr>
        <w:t>Chiara Frugoni</w:t>
      </w:r>
    </w:p>
    <w:p w14:paraId="2884C0EC" w14:textId="77777777" w:rsidR="0014709F" w:rsidRPr="008F1921" w:rsidRDefault="0014709F" w:rsidP="0014709F">
      <w:pPr>
        <w:pStyle w:val="NormaleWeb"/>
        <w:shd w:val="clear" w:color="auto" w:fill="FFFFFF"/>
        <w:spacing w:before="480" w:beforeAutospacing="0" w:after="480" w:afterAutospacing="0"/>
        <w:rPr>
          <w:rFonts w:ascii="Segoe UI" w:hAnsi="Segoe UI" w:cs="Segoe UI"/>
          <w:color w:val="303030"/>
        </w:rPr>
      </w:pPr>
      <w:r w:rsidRPr="008F1921">
        <w:rPr>
          <w:rStyle w:val="Enfasigrassetto"/>
          <w:rFonts w:ascii="Segoe UI" w:hAnsi="Segoe UI" w:cs="Segoe UI"/>
          <w:color w:val="303030"/>
        </w:rPr>
        <w:t>Carlo Ginzburg</w:t>
      </w:r>
    </w:p>
    <w:p w14:paraId="07E9E991" w14:textId="77777777" w:rsidR="0014709F" w:rsidRPr="008F1921" w:rsidRDefault="0014709F" w:rsidP="0014709F">
      <w:pPr>
        <w:pStyle w:val="NormaleWeb"/>
        <w:shd w:val="clear" w:color="auto" w:fill="FFFFFF"/>
        <w:spacing w:before="480" w:beforeAutospacing="0" w:after="480" w:afterAutospacing="0"/>
        <w:rPr>
          <w:rFonts w:ascii="Segoe UI" w:hAnsi="Segoe UI" w:cs="Segoe UI"/>
          <w:color w:val="303030"/>
        </w:rPr>
      </w:pPr>
      <w:r w:rsidRPr="008F1921">
        <w:rPr>
          <w:rStyle w:val="Enfasigrassetto"/>
          <w:rFonts w:ascii="Segoe UI" w:hAnsi="Segoe UI" w:cs="Segoe UI"/>
          <w:color w:val="303030"/>
        </w:rPr>
        <w:t>Vito Mancuso</w:t>
      </w:r>
    </w:p>
    <w:p w14:paraId="33B20C42" w14:textId="77777777" w:rsidR="0014709F" w:rsidRPr="008F1921" w:rsidRDefault="0014709F" w:rsidP="0014709F">
      <w:pPr>
        <w:pStyle w:val="NormaleWeb"/>
        <w:shd w:val="clear" w:color="auto" w:fill="FFFFFF"/>
        <w:spacing w:before="480" w:beforeAutospacing="0" w:after="480" w:afterAutospacing="0"/>
        <w:rPr>
          <w:rFonts w:ascii="Segoe UI" w:hAnsi="Segoe UI" w:cs="Segoe UI"/>
          <w:color w:val="303030"/>
        </w:rPr>
      </w:pPr>
      <w:r w:rsidRPr="008F1921">
        <w:rPr>
          <w:rStyle w:val="Enfasigrassetto"/>
          <w:rFonts w:ascii="Segoe UI" w:hAnsi="Segoe UI" w:cs="Segoe UI"/>
          <w:color w:val="303030"/>
        </w:rPr>
        <w:t>Dacia Maraini</w:t>
      </w:r>
    </w:p>
    <w:p w14:paraId="508D1CBD" w14:textId="77777777" w:rsidR="0014709F" w:rsidRPr="008F1921" w:rsidRDefault="0014709F" w:rsidP="0014709F">
      <w:pPr>
        <w:pStyle w:val="NormaleWeb"/>
        <w:shd w:val="clear" w:color="auto" w:fill="FFFFFF"/>
        <w:spacing w:before="480" w:beforeAutospacing="0" w:after="480" w:afterAutospacing="0"/>
        <w:rPr>
          <w:rFonts w:ascii="Segoe UI" w:hAnsi="Segoe UI" w:cs="Segoe UI"/>
          <w:color w:val="303030"/>
        </w:rPr>
      </w:pPr>
      <w:r w:rsidRPr="008F1921">
        <w:rPr>
          <w:rStyle w:val="Enfasigrassetto"/>
          <w:rFonts w:ascii="Segoe UI" w:hAnsi="Segoe UI" w:cs="Segoe UI"/>
          <w:color w:val="303030"/>
        </w:rPr>
        <w:t>Donata Meneghelli</w:t>
      </w:r>
    </w:p>
    <w:p w14:paraId="5094538E" w14:textId="77777777" w:rsidR="0014709F" w:rsidRPr="008F1921" w:rsidRDefault="0014709F" w:rsidP="0014709F">
      <w:pPr>
        <w:pStyle w:val="NormaleWeb"/>
        <w:shd w:val="clear" w:color="auto" w:fill="FFFFFF"/>
        <w:spacing w:before="480" w:beforeAutospacing="0" w:after="480" w:afterAutospacing="0"/>
        <w:rPr>
          <w:rFonts w:ascii="Segoe UI" w:hAnsi="Segoe UI" w:cs="Segoe UI"/>
          <w:color w:val="303030"/>
        </w:rPr>
      </w:pPr>
      <w:r w:rsidRPr="008F1921">
        <w:rPr>
          <w:rStyle w:val="Enfasigrassetto"/>
          <w:rFonts w:ascii="Segoe UI" w:hAnsi="Segoe UI" w:cs="Segoe UI"/>
          <w:color w:val="303030"/>
        </w:rPr>
        <w:t>Tomaso Montanari</w:t>
      </w:r>
    </w:p>
    <w:p w14:paraId="655640B5" w14:textId="77777777" w:rsidR="0014709F" w:rsidRPr="008F1921" w:rsidRDefault="0014709F" w:rsidP="0014709F">
      <w:pPr>
        <w:pStyle w:val="NormaleWeb"/>
        <w:shd w:val="clear" w:color="auto" w:fill="FFFFFF"/>
        <w:spacing w:before="480" w:beforeAutospacing="0" w:after="480" w:afterAutospacing="0"/>
        <w:rPr>
          <w:rFonts w:ascii="Segoe UI" w:hAnsi="Segoe UI" w:cs="Segoe UI"/>
          <w:color w:val="303030"/>
        </w:rPr>
      </w:pPr>
      <w:proofErr w:type="spellStart"/>
      <w:r w:rsidRPr="008F1921">
        <w:rPr>
          <w:rStyle w:val="Enfasigrassetto"/>
          <w:rFonts w:ascii="Segoe UI" w:hAnsi="Segoe UI" w:cs="Segoe UI"/>
          <w:color w:val="303030"/>
        </w:rPr>
        <w:t>Filippomaria</w:t>
      </w:r>
      <w:proofErr w:type="spellEnd"/>
      <w:r w:rsidRPr="008F1921">
        <w:rPr>
          <w:rStyle w:val="Enfasigrassetto"/>
          <w:rFonts w:ascii="Segoe UI" w:hAnsi="Segoe UI" w:cs="Segoe UI"/>
          <w:color w:val="303030"/>
        </w:rPr>
        <w:t xml:space="preserve"> </w:t>
      </w:r>
      <w:proofErr w:type="spellStart"/>
      <w:r w:rsidRPr="008F1921">
        <w:rPr>
          <w:rStyle w:val="Enfasigrassetto"/>
          <w:rFonts w:ascii="Segoe UI" w:hAnsi="Segoe UI" w:cs="Segoe UI"/>
          <w:color w:val="303030"/>
        </w:rPr>
        <w:t>Pontani</w:t>
      </w:r>
      <w:proofErr w:type="spellEnd"/>
    </w:p>
    <w:p w14:paraId="38FD3C97" w14:textId="77777777" w:rsidR="0014709F" w:rsidRPr="008F1921" w:rsidRDefault="0014709F" w:rsidP="0014709F">
      <w:pPr>
        <w:pStyle w:val="NormaleWeb"/>
        <w:shd w:val="clear" w:color="auto" w:fill="FFFFFF"/>
        <w:spacing w:before="480" w:beforeAutospacing="0" w:after="480" w:afterAutospacing="0"/>
        <w:rPr>
          <w:rFonts w:ascii="Segoe UI" w:hAnsi="Segoe UI" w:cs="Segoe UI"/>
          <w:color w:val="303030"/>
        </w:rPr>
      </w:pPr>
      <w:r w:rsidRPr="008F1921">
        <w:rPr>
          <w:rStyle w:val="Enfasigrassetto"/>
          <w:rFonts w:ascii="Segoe UI" w:hAnsi="Segoe UI" w:cs="Segoe UI"/>
          <w:color w:val="303030"/>
        </w:rPr>
        <w:t>Adriano Prosperi</w:t>
      </w:r>
    </w:p>
    <w:p w14:paraId="660A48B7" w14:textId="77777777" w:rsidR="0014709F" w:rsidRPr="008F1921" w:rsidRDefault="0014709F" w:rsidP="0014709F">
      <w:pPr>
        <w:pStyle w:val="NormaleWeb"/>
        <w:shd w:val="clear" w:color="auto" w:fill="FFFFFF"/>
        <w:spacing w:before="480" w:beforeAutospacing="0" w:after="480" w:afterAutospacing="0"/>
        <w:rPr>
          <w:rFonts w:ascii="Segoe UI" w:hAnsi="Segoe UI" w:cs="Segoe UI"/>
          <w:color w:val="303030"/>
        </w:rPr>
      </w:pPr>
      <w:r w:rsidRPr="008F1921">
        <w:rPr>
          <w:rStyle w:val="Enfasigrassetto"/>
          <w:rFonts w:ascii="Segoe UI" w:hAnsi="Segoe UI" w:cs="Segoe UI"/>
          <w:color w:val="303030"/>
        </w:rPr>
        <w:t>Massimo Recalcati</w:t>
      </w:r>
    </w:p>
    <w:p w14:paraId="339488D8" w14:textId="77777777" w:rsidR="0014709F" w:rsidRPr="008F1921" w:rsidRDefault="0014709F" w:rsidP="0014709F">
      <w:pPr>
        <w:pStyle w:val="NormaleWeb"/>
        <w:shd w:val="clear" w:color="auto" w:fill="FFFFFF"/>
        <w:spacing w:before="480" w:beforeAutospacing="0" w:after="480" w:afterAutospacing="0"/>
        <w:rPr>
          <w:rFonts w:ascii="Segoe UI" w:hAnsi="Segoe UI" w:cs="Segoe UI"/>
          <w:color w:val="303030"/>
        </w:rPr>
      </w:pPr>
      <w:r w:rsidRPr="008F1921">
        <w:rPr>
          <w:rStyle w:val="Enfasigrassetto"/>
          <w:rFonts w:ascii="Segoe UI" w:hAnsi="Segoe UI" w:cs="Segoe UI"/>
          <w:color w:val="303030"/>
        </w:rPr>
        <w:t>Maria Michela Sassi</w:t>
      </w:r>
    </w:p>
    <w:p w14:paraId="6452A3AD" w14:textId="77777777" w:rsidR="0014709F" w:rsidRPr="008F1921" w:rsidRDefault="0014709F" w:rsidP="0014709F">
      <w:pPr>
        <w:pStyle w:val="NormaleWeb"/>
        <w:shd w:val="clear" w:color="auto" w:fill="FFFFFF"/>
        <w:spacing w:before="480" w:beforeAutospacing="0" w:after="480" w:afterAutospacing="0"/>
        <w:rPr>
          <w:rFonts w:ascii="Segoe UI" w:hAnsi="Segoe UI" w:cs="Segoe UI"/>
          <w:color w:val="303030"/>
        </w:rPr>
      </w:pPr>
      <w:r w:rsidRPr="008F1921">
        <w:rPr>
          <w:rStyle w:val="Enfasigrassetto"/>
          <w:rFonts w:ascii="Segoe UI" w:hAnsi="Segoe UI" w:cs="Segoe UI"/>
          <w:color w:val="303030"/>
        </w:rPr>
        <w:t>Salvatore Settis</w:t>
      </w:r>
    </w:p>
    <w:p w14:paraId="515E228D" w14:textId="1A019760" w:rsidR="0014709F" w:rsidRPr="008F1921" w:rsidRDefault="0014709F" w:rsidP="0014709F">
      <w:pPr>
        <w:pStyle w:val="NormaleWeb"/>
        <w:pBdr>
          <w:bottom w:val="single" w:sz="6" w:space="1" w:color="auto"/>
        </w:pBdr>
        <w:shd w:val="clear" w:color="auto" w:fill="FFFFFF"/>
        <w:spacing w:before="480" w:beforeAutospacing="0" w:after="480" w:afterAutospacing="0"/>
        <w:rPr>
          <w:rStyle w:val="Enfasigrassetto"/>
          <w:rFonts w:ascii="Segoe UI" w:hAnsi="Segoe UI" w:cs="Segoe UI"/>
          <w:color w:val="303030"/>
        </w:rPr>
      </w:pPr>
      <w:r w:rsidRPr="008F1921">
        <w:rPr>
          <w:rStyle w:val="Enfasigrassetto"/>
          <w:rFonts w:ascii="Segoe UI" w:hAnsi="Segoe UI" w:cs="Segoe UI"/>
          <w:color w:val="303030"/>
        </w:rPr>
        <w:t>Gustavo Zagrebelsky</w:t>
      </w:r>
    </w:p>
    <w:p w14:paraId="4A18FE63" w14:textId="77777777" w:rsidR="0014709F" w:rsidRPr="008F1921" w:rsidRDefault="0014709F" w:rsidP="0014709F">
      <w:pPr>
        <w:pStyle w:val="NormaleWeb"/>
        <w:pBdr>
          <w:bottom w:val="single" w:sz="6" w:space="1" w:color="auto"/>
        </w:pBdr>
        <w:shd w:val="clear" w:color="auto" w:fill="FFFFFF"/>
        <w:spacing w:before="480" w:beforeAutospacing="0" w:after="480" w:afterAutospacing="0"/>
        <w:rPr>
          <w:rStyle w:val="Enfasigrassetto"/>
          <w:rFonts w:ascii="Segoe UI" w:hAnsi="Segoe UI" w:cs="Segoe UI"/>
          <w:color w:val="303030"/>
        </w:rPr>
      </w:pPr>
    </w:p>
    <w:p w14:paraId="23605AFC" w14:textId="6CFFF082" w:rsidR="0014709F" w:rsidRPr="008F1921" w:rsidRDefault="0014709F" w:rsidP="0014709F">
      <w:pPr>
        <w:pStyle w:val="NormaleWeb"/>
        <w:shd w:val="clear" w:color="auto" w:fill="FFFFFF"/>
        <w:spacing w:before="480" w:beforeAutospacing="0" w:after="480" w:afterAutospacing="0"/>
        <w:rPr>
          <w:rFonts w:ascii="Segoe UI" w:hAnsi="Segoe UI" w:cs="Segoe UI"/>
          <w:color w:val="303030"/>
        </w:rPr>
      </w:pPr>
      <w:r w:rsidRPr="008F1921">
        <w:rPr>
          <w:rFonts w:ascii="Segoe UI" w:hAnsi="Segoe UI" w:cs="Segoe UI"/>
          <w:color w:val="303030"/>
        </w:rPr>
        <w:lastRenderedPageBreak/>
        <w:t xml:space="preserve">Considerata l’ampia adesione al documento, la raccolta firme si sposta anche sulla piattaforma </w:t>
      </w:r>
      <w:proofErr w:type="spellStart"/>
      <w:r w:rsidRPr="008F1921">
        <w:rPr>
          <w:rFonts w:ascii="Segoe UI" w:hAnsi="Segoe UI" w:cs="Segoe UI"/>
          <w:color w:val="303030"/>
        </w:rPr>
        <w:t>Change</w:t>
      </w:r>
      <w:proofErr w:type="spellEnd"/>
      <w:r w:rsidRPr="008F1921">
        <w:rPr>
          <w:rFonts w:ascii="Segoe UI" w:hAnsi="Segoe UI" w:cs="Segoe UI"/>
          <w:color w:val="303030"/>
        </w:rPr>
        <w:t xml:space="preserve">. Si può aderire anche attraverso comunicazione scritta ai promotori del manifesto. Per la firma su </w:t>
      </w:r>
      <w:proofErr w:type="spellStart"/>
      <w:r w:rsidRPr="008F1921">
        <w:rPr>
          <w:rFonts w:ascii="Segoe UI" w:hAnsi="Segoe UI" w:cs="Segoe UI"/>
          <w:color w:val="303030"/>
        </w:rPr>
        <w:t>Change</w:t>
      </w:r>
      <w:proofErr w:type="spellEnd"/>
      <w:r w:rsidRPr="008F1921">
        <w:rPr>
          <w:rFonts w:ascii="Segoe UI" w:hAnsi="Segoe UI" w:cs="Segoe UI"/>
          <w:color w:val="303030"/>
        </w:rPr>
        <w:t>:</w:t>
      </w:r>
    </w:p>
    <w:p w14:paraId="428F2E45" w14:textId="3BE404DD" w:rsidR="0014709F" w:rsidRPr="008F1921" w:rsidRDefault="0014709F" w:rsidP="0014709F">
      <w:pPr>
        <w:pStyle w:val="NormaleWeb"/>
        <w:shd w:val="clear" w:color="auto" w:fill="FFFFFF"/>
        <w:spacing w:before="480" w:beforeAutospacing="0" w:after="480" w:afterAutospacing="0"/>
        <w:rPr>
          <w:rStyle w:val="Enfasigrassetto"/>
          <w:rFonts w:ascii="Segoe UI" w:hAnsi="Segoe UI" w:cs="Segoe UI"/>
          <w:color w:val="303030"/>
        </w:rPr>
      </w:pPr>
      <w:hyperlink r:id="rId4" w:history="1">
        <w:r w:rsidRPr="008F1921">
          <w:rPr>
            <w:rStyle w:val="Collegamentoipertestuale"/>
            <w:rFonts w:ascii="Segoe UI" w:hAnsi="Segoe UI" w:cs="Segoe UI"/>
            <w:b/>
            <w:bCs/>
          </w:rPr>
          <w:t>http://chng.it/pLRQ47qfX9</w:t>
        </w:r>
      </w:hyperlink>
    </w:p>
    <w:p w14:paraId="359B7784" w14:textId="14911BCC" w:rsidR="0014709F" w:rsidRPr="008F1921" w:rsidRDefault="0014709F" w:rsidP="0014709F">
      <w:pPr>
        <w:pStyle w:val="NormaleWeb"/>
        <w:shd w:val="clear" w:color="auto" w:fill="FFFFFF"/>
        <w:spacing w:before="480" w:beforeAutospacing="0" w:after="480" w:afterAutospacing="0"/>
        <w:rPr>
          <w:rStyle w:val="Enfasigrassetto"/>
          <w:rFonts w:ascii="Segoe UI" w:hAnsi="Segoe UI" w:cs="Segoe UI"/>
          <w:color w:val="303030"/>
        </w:rPr>
      </w:pPr>
      <w:r w:rsidRPr="008F1921">
        <w:rPr>
          <w:rStyle w:val="Enfasigrassetto"/>
          <w:rFonts w:ascii="Segoe UI" w:hAnsi="Segoe UI" w:cs="Segoe UI"/>
          <w:color w:val="303030"/>
        </w:rPr>
        <w:t>---------------------------------------------------------------------------</w:t>
      </w:r>
    </w:p>
    <w:p w14:paraId="211AC0A3" w14:textId="7D03D22C" w:rsidR="0014709F" w:rsidRPr="008F1921" w:rsidRDefault="0014709F" w:rsidP="0014709F">
      <w:pPr>
        <w:pStyle w:val="NormaleWeb"/>
        <w:shd w:val="clear" w:color="auto" w:fill="FFFFFF"/>
        <w:spacing w:before="480" w:beforeAutospacing="0" w:after="480" w:afterAutospacing="0"/>
        <w:rPr>
          <w:rFonts w:ascii="Segoe UI" w:hAnsi="Segoe UI" w:cs="Segoe UI"/>
          <w:color w:val="303030"/>
        </w:rPr>
      </w:pPr>
      <w:r w:rsidRPr="008F1921">
        <w:rPr>
          <w:rStyle w:val="Enfasigrassetto"/>
          <w:rFonts w:ascii="Segoe UI" w:hAnsi="Segoe UI" w:cs="Segoe UI"/>
          <w:color w:val="303030"/>
        </w:rPr>
        <w:t xml:space="preserve">Qui il link al manifesto: </w:t>
      </w:r>
      <w:r w:rsidRPr="008F1921">
        <w:rPr>
          <w:rStyle w:val="Enfasigrassetto"/>
          <w:rFonts w:ascii="Segoe UI" w:hAnsi="Segoe UI" w:cs="Segoe UI"/>
          <w:color w:val="303030"/>
        </w:rPr>
        <w:br/>
      </w:r>
      <w:hyperlink r:id="rId5" w:history="1">
        <w:r w:rsidRPr="008F1921">
          <w:rPr>
            <w:rStyle w:val="Collegamentoipertestuale"/>
            <w:rFonts w:ascii="Segoe UI" w:hAnsi="Segoe UI" w:cs="Segoe UI"/>
          </w:rPr>
          <w:t>https://nostrascuola186054220.wordpress.com/2021/03/20/manifesto-per-la-nuova-scuola/?fbclid=IwAR2V2S9B_2HdxQ_UMkimBlgdUVApimW5nkjMsC_QMvIrWqqi7FvPF7HPYug</w:t>
        </w:r>
      </w:hyperlink>
    </w:p>
    <w:p w14:paraId="5DD0AEE4" w14:textId="77777777" w:rsidR="0014709F" w:rsidRPr="008F1921" w:rsidRDefault="0014709F" w:rsidP="0014709F">
      <w:pPr>
        <w:pStyle w:val="NormaleWeb"/>
        <w:shd w:val="clear" w:color="auto" w:fill="FFFFFF"/>
        <w:spacing w:before="480" w:beforeAutospacing="0" w:after="480" w:afterAutospacing="0"/>
        <w:rPr>
          <w:rFonts w:ascii="Segoe UI" w:hAnsi="Segoe UI" w:cs="Segoe UI"/>
          <w:color w:val="303030"/>
        </w:rPr>
      </w:pPr>
    </w:p>
    <w:p w14:paraId="715A9363" w14:textId="77777777" w:rsidR="00ED292A" w:rsidRPr="008F1921" w:rsidRDefault="00ED292A">
      <w:pPr>
        <w:rPr>
          <w:sz w:val="24"/>
          <w:szCs w:val="24"/>
        </w:rPr>
      </w:pPr>
    </w:p>
    <w:sectPr w:rsidR="00ED292A" w:rsidRPr="008F192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09F"/>
    <w:rsid w:val="0014709F"/>
    <w:rsid w:val="008F1921"/>
    <w:rsid w:val="00D15F09"/>
    <w:rsid w:val="00ED292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5C890"/>
  <w15:chartTrackingRefBased/>
  <w15:docId w15:val="{974FB53B-9849-4A88-9180-4B522BC7A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14709F"/>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14709F"/>
    <w:rPr>
      <w:b/>
      <w:bCs/>
    </w:rPr>
  </w:style>
  <w:style w:type="character" w:styleId="Enfasicorsivo">
    <w:name w:val="Emphasis"/>
    <w:basedOn w:val="Carpredefinitoparagrafo"/>
    <w:uiPriority w:val="20"/>
    <w:qFormat/>
    <w:rsid w:val="0014709F"/>
    <w:rPr>
      <w:i/>
      <w:iCs/>
    </w:rPr>
  </w:style>
  <w:style w:type="character" w:styleId="Collegamentoipertestuale">
    <w:name w:val="Hyperlink"/>
    <w:basedOn w:val="Carpredefinitoparagrafo"/>
    <w:uiPriority w:val="99"/>
    <w:unhideWhenUsed/>
    <w:rsid w:val="0014709F"/>
    <w:rPr>
      <w:color w:val="0000FF"/>
      <w:u w:val="single"/>
    </w:rPr>
  </w:style>
  <w:style w:type="character" w:styleId="Menzionenonrisolta">
    <w:name w:val="Unresolved Mention"/>
    <w:basedOn w:val="Carpredefinitoparagrafo"/>
    <w:uiPriority w:val="99"/>
    <w:semiHidden/>
    <w:unhideWhenUsed/>
    <w:rsid w:val="001470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273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nostrascuola186054220.wordpress.com/2021/03/20/manifesto-per-la-nuova-scuola/?fbclid=IwAR2V2S9B_2HdxQ_UMkimBlgdUVApimW5nkjMsC_QMvIrWqqi7FvPF7HPYug" TargetMode="External"/><Relationship Id="rId4" Type="http://schemas.openxmlformats.org/officeDocument/2006/relationships/hyperlink" Target="http://chng.it/pLRQ47qfX9"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1883</Words>
  <Characters>10735</Characters>
  <Application>Microsoft Office Word</Application>
  <DocSecurity>0</DocSecurity>
  <Lines>89</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Ricci</dc:creator>
  <cp:keywords/>
  <dc:description/>
  <cp:lastModifiedBy>Francesca Ricci</cp:lastModifiedBy>
  <cp:revision>3</cp:revision>
  <cp:lastPrinted>2021-05-10T15:29:00Z</cp:lastPrinted>
  <dcterms:created xsi:type="dcterms:W3CDTF">2021-05-10T14:57:00Z</dcterms:created>
  <dcterms:modified xsi:type="dcterms:W3CDTF">2021-05-10T16:27:00Z</dcterms:modified>
</cp:coreProperties>
</file>